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Theme="minorHAnsi"/>
          <w:b/>
          <w:lang w:eastAsia="en-US"/>
        </w:rPr>
      </w:pPr>
    </w:p>
    <w:p>
      <w:pPr>
        <w:ind w:left="3540" w:firstLine="708"/>
        <w:rPr>
          <w:b/>
        </w:rPr>
      </w:pPr>
      <w:r>
        <w:rPr>
          <w:b/>
        </w:rPr>
        <w:t>Članak 8.</w:t>
      </w:r>
    </w:p>
    <w:p>
      <w:pPr>
        <w:jc w:val="center"/>
        <w:rPr>
          <w:rFonts w:eastAsiaTheme="minorHAnsi"/>
          <w:b/>
          <w:lang w:eastAsia="en-US"/>
        </w:rPr>
      </w:pPr>
    </w:p>
    <w:p>
      <w:pPr>
        <w:rPr>
          <w:rFonts w:eastAsiaTheme="minorHAnsi"/>
          <w:b/>
          <w:lang w:eastAsia="en-US"/>
        </w:rPr>
      </w:pPr>
    </w:p>
    <w:p>
      <w:pPr>
        <w:rPr>
          <w:rFonts w:eastAsiaTheme="minorHAnsi"/>
          <w:b/>
          <w:lang w:eastAsia="en-US"/>
        </w:rPr>
      </w:pPr>
    </w:p>
    <w:p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OBRAZLOŽENJE POSEBNOG DIJELA FINANCIJSKOG PLANA JAVNE VATROGASNE POSTROJBE GRADA SAMOBRA ZA 2023. GODINU I PROJEKCIJA ZA 2024. I 2025. GODINU</w:t>
      </w:r>
    </w:p>
    <w:p>
      <w:pPr>
        <w:rPr>
          <w:rFonts w:eastAsiaTheme="minorHAnsi"/>
          <w:b/>
          <w:lang w:eastAsia="en-US"/>
        </w:rPr>
      </w:pPr>
    </w:p>
    <w:p>
      <w:pPr>
        <w:rPr>
          <w:rFonts w:eastAsiaTheme="minorHAnsi"/>
          <w:b/>
          <w:lang w:eastAsia="en-US"/>
        </w:rPr>
      </w:pPr>
    </w:p>
    <w:p>
      <w:pPr>
        <w:rPr>
          <w:rFonts w:eastAsia="Calibri"/>
        </w:rPr>
      </w:pPr>
      <w:r>
        <w:rPr>
          <w:rFonts w:eastAsiaTheme="minorHAnsi"/>
          <w:b/>
          <w:lang w:eastAsia="en-US"/>
        </w:rPr>
        <w:t xml:space="preserve">Proračunski korisnik 27126 JAVNA VATROGASNA POSTROJBA GRADA </w:t>
      </w:r>
      <w:r>
        <w:rPr>
          <w:rFonts w:eastAsia="Calibri"/>
        </w:rPr>
        <w:t>SAMOBORA</w:t>
      </w:r>
    </w:p>
    <w:p>
      <w:pPr>
        <w:rPr>
          <w:rFonts w:eastAsia="Calibri"/>
        </w:rPr>
      </w:pPr>
    </w:p>
    <w:tbl>
      <w:tblPr>
        <w:tblStyle w:val="3"/>
        <w:tblpPr w:leftFromText="180" w:rightFromText="180" w:vertAnchor="text" w:tblpX="-361" w:tblpY="1"/>
        <w:tblOverlap w:val="never"/>
        <w:tblW w:w="9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516"/>
        <w:gridCol w:w="992"/>
        <w:gridCol w:w="1134"/>
        <w:gridCol w:w="1134"/>
        <w:gridCol w:w="1276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937" w:type="dxa"/>
            <w:gridSpan w:val="7"/>
            <w:shd w:val="clear" w:color="auto" w:fill="D9D9D9"/>
            <w:noWrap/>
            <w:vAlign w:val="center"/>
          </w:tcPr>
          <w:p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Program:  ZAŠTITA OD POŽARA I CIVILNA ZAŠTITA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937" w:type="dxa"/>
            <w:gridSpan w:val="7"/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Zakonske i druge pravne osnove programa:</w:t>
            </w:r>
          </w:p>
          <w:p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Zakon o vatrogastvu (NN </w:t>
            </w:r>
            <w:r>
              <w:rPr>
                <w:rFonts w:ascii="Times New Roman" w:hAnsi="Times New Roman"/>
                <w:sz w:val="20"/>
                <w:szCs w:val="20"/>
              </w:rPr>
              <w:t>125/2019</w:t>
            </w:r>
            <w:r>
              <w:rPr>
                <w:rFonts w:ascii="Times New Roman" w:hAnsi="Times New Roman"/>
                <w:sz w:val="20"/>
                <w:szCs w:val="20"/>
                <w:lang w:eastAsia="hr-HR"/>
              </w:rPr>
              <w:t>),</w:t>
            </w:r>
          </w:p>
          <w:p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  <w:lang w:eastAsia="hr-HR"/>
              </w:rPr>
              <w:t>Zakon o zaštiti od požara (NN 92/10),</w:t>
            </w:r>
          </w:p>
          <w:p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Zakon o ustanovama (NN 76/93, 29/97, 47/99, 35/08 i 127/19)</w:t>
            </w:r>
          </w:p>
          <w:p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Pravilnik o stavljanju osobne zaštitne opreme na tržište (NN 89/10)</w:t>
            </w:r>
          </w:p>
          <w:p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Pravilnik o minimumu tehničke opreme i sredstava vatrogasnih postrojbi (NN 43/95 i 91/02)</w:t>
            </w:r>
          </w:p>
          <w:p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Pravilnik o tehničkim zahtjevima za zaštitnu i drugu osobnu opremu koju pripadnici vatrogasnih postrojbi koriste prilikom vatrogasne intervencije (NN 31/11)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937" w:type="dxa"/>
            <w:gridSpan w:val="7"/>
            <w:shd w:val="clear" w:color="auto" w:fill="auto"/>
            <w:vAlign w:val="center"/>
          </w:tcPr>
          <w:p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Razvojna mjera </w:t>
            </w:r>
            <w:r>
              <w:rPr>
                <w:i/>
                <w:iCs/>
                <w:sz w:val="20"/>
                <w:szCs w:val="20"/>
              </w:rPr>
              <w:t>(poveznica sa strateškim okvirom Provedbenog programa Grada Samobora za razdoblje 2021. – 2025.):</w:t>
            </w:r>
          </w:p>
          <w:p>
            <w:pPr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10. Protupožarna i civilna zaštita</w:t>
            </w:r>
          </w:p>
          <w:p/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Pokazatelji rezultata:</w:t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Sukladno Prilogu 1. Provedbenog programa Grada Samobora za razdoblje 2021. – 2025.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37" w:type="dxa"/>
            <w:gridSpan w:val="7"/>
            <w:shd w:val="clear" w:color="auto" w:fill="F2F2F2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Naziv aktivnosti/projekta u Proračunu: </w:t>
            </w:r>
            <w:r>
              <w:rPr>
                <w:b/>
                <w:sz w:val="20"/>
                <w:szCs w:val="20"/>
              </w:rPr>
              <w:t>RASHODI ZA ZAPOSLENE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232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Obrazloženje aktivnosti/projekta</w:t>
            </w:r>
          </w:p>
        </w:tc>
        <w:tc>
          <w:tcPr>
            <w:tcW w:w="3705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Planirana sredstva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232" w:type="dxa"/>
            <w:gridSpan w:val="4"/>
            <w:vMerge w:val="continue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6232" w:type="dxa"/>
            <w:gridSpan w:val="4"/>
            <w:shd w:val="clear" w:color="auto" w:fill="auto"/>
            <w:noWrap/>
            <w:vAlign w:val="center"/>
          </w:tcPr>
          <w:p>
            <w:pPr>
              <w:keepNext/>
              <w:jc w:val="both"/>
              <w:outlineLvl w:val="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Rashodi za zaposlene odnose se na bruto plaće i ostale rashode za zaposlenike Javne vatrogasne postrojbe, a isplaćuju se u cilju očuvanja kvalitetnog vatrogasnog kadra za izvršavanje poslova i aktivnosti vatrogasne djelatnosti. Sredstva za rad JVP-a osigurana su kroz bilancirana sredstva temeljem preuzetih decentraliziranih funkcija vatrogastva te iz izvora općih prihoda Grada. Ishodište za izračun je na temelju sadašnjeg broja zaposlenih (25), uz osnovicu 500,00 eura i uz predviđeno uvećanje za 0,5% po godini staža te s predviđenim zapošljavanjem jednog djelatnika u 2023. godini (ukupno 26), jednog djelatnika u 2024. godini (ukupno 27).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/>
                <w:b/>
                <w:sz w:val="20"/>
                <w:szCs w:val="20"/>
                <w:lang w:val="hr-HR"/>
              </w:rPr>
            </w:pPr>
            <w:r>
              <w:rPr>
                <w:rFonts w:hint="default"/>
                <w:b/>
                <w:sz w:val="20"/>
                <w:szCs w:val="20"/>
                <w:lang w:val="hr-HR"/>
              </w:rPr>
              <w:t>786.269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/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</w:rPr>
              <w:t>812.06</w:t>
            </w:r>
            <w:r>
              <w:rPr>
                <w:rFonts w:hint="default"/>
                <w:b/>
                <w:sz w:val="20"/>
                <w:szCs w:val="20"/>
                <w:lang w:val="hr-HR"/>
              </w:rPr>
              <w:t>7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815.384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keepNext/>
              <w:outlineLvl w:val="6"/>
              <w:rPr>
                <w:bCs/>
                <w:sz w:val="20"/>
                <w:szCs w:val="20"/>
              </w:rPr>
            </w:pPr>
            <w:bookmarkStart w:id="0" w:name="_Hlk114556594"/>
            <w:r>
              <w:rPr>
                <w:rFonts w:eastAsia="Calibri"/>
                <w:b/>
                <w:bCs/>
                <w:sz w:val="20"/>
                <w:szCs w:val="20"/>
              </w:rPr>
              <w:t>Pokazatelj uspješnosti</w:t>
            </w:r>
          </w:p>
        </w:tc>
        <w:tc>
          <w:tcPr>
            <w:tcW w:w="2516" w:type="dxa"/>
            <w:shd w:val="clear" w:color="auto" w:fill="auto"/>
            <w:vAlign w:val="center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Definicija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/>
              <w:jc w:val="center"/>
              <w:outlineLvl w:val="6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Jedinica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Polazna vrijednost 2022.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Ciljana vrijednost</w:t>
            </w:r>
          </w:p>
          <w:p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Ciljana </w:t>
            </w:r>
            <w:bookmarkStart w:id="1" w:name="_GoBack"/>
            <w:bookmarkEnd w:id="1"/>
            <w:r>
              <w:rPr>
                <w:rFonts w:eastAsia="Calibri"/>
                <w:b/>
                <w:bCs/>
                <w:sz w:val="20"/>
                <w:szCs w:val="20"/>
              </w:rPr>
              <w:t>vrijednost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Ciljana vrijednost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2025.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zaposlenih</w:t>
            </w:r>
          </w:p>
        </w:tc>
        <w:tc>
          <w:tcPr>
            <w:tcW w:w="2516" w:type="dxa"/>
            <w:shd w:val="clear" w:color="auto" w:fill="auto"/>
            <w:vAlign w:val="center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Očuvanje kvalitetnog vatrogasnog kadra za izvršavanje poslova i aktivnosti vatrogasne djelatnosti.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Broj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37" w:type="dxa"/>
            <w:gridSpan w:val="7"/>
            <w:shd w:val="clear" w:color="auto" w:fill="F2F2F2"/>
            <w:vAlign w:val="center"/>
          </w:tcPr>
          <w:p>
            <w:pPr>
              <w:suppressLineNumber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Naziv aktivnosti/projekta u Proračunu: </w:t>
            </w:r>
            <w:r>
              <w:rPr>
                <w:b/>
                <w:sz w:val="20"/>
                <w:szCs w:val="20"/>
              </w:rPr>
              <w:t>MATERIJALNI RASHODI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232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Obrazloženje aktivnosti/projekta</w:t>
            </w:r>
          </w:p>
        </w:tc>
        <w:tc>
          <w:tcPr>
            <w:tcW w:w="3705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Planirana sredstva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232" w:type="dxa"/>
            <w:gridSpan w:val="4"/>
            <w:vMerge w:val="continue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232" w:type="dxa"/>
            <w:gridSpan w:val="4"/>
            <w:shd w:val="clear" w:color="auto" w:fill="auto"/>
            <w:noWrap/>
            <w:vAlign w:val="center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 aktivnosti se planiraju rashodi za redovno poslovanje Javne vatrogasne postrojbe, a obuhvaćaju naknade troškova zaposlenima, rashode za materijal i energiju, rashode za usluge, ostale nespomenute rashode poslovanja i financijske rashode. Najveći dio u rashodima imaju rashodi za usluge, od čega najviše rashodi za energiju u iznosu od 57.518,00 eura.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193.710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198.287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204.286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37" w:type="dxa"/>
            <w:gridSpan w:val="7"/>
            <w:shd w:val="clear" w:color="auto" w:fill="F2F2F2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Naziv aktivnosti/projekta u Proračunu: </w:t>
            </w:r>
            <w:r>
              <w:rPr>
                <w:b/>
                <w:sz w:val="20"/>
                <w:szCs w:val="20"/>
              </w:rPr>
              <w:t>NABAVA OPREME I VOZILA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232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Obrazloženje aktivnosti/projekta</w:t>
            </w:r>
          </w:p>
        </w:tc>
        <w:tc>
          <w:tcPr>
            <w:tcW w:w="3705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Planirana sredstva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232" w:type="dxa"/>
            <w:gridSpan w:val="4"/>
            <w:vMerge w:val="continue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2024.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232" w:type="dxa"/>
            <w:gridSpan w:val="4"/>
            <w:shd w:val="clear" w:color="auto" w:fill="auto"/>
            <w:noWrap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aktivnosti se planiraju sredstva za nabavu opreme za obavljanje vatrogasne djelatnosti u okviru JVP-a. Pravilnikom o minimumu tehničke opreme i sredstava vatrogasnih postrojbi (NN 43/95 i 91/02) propisan je najmanji broj i vrste vatrogasnih vozila, kao i minimalna opremljenost vatrogasnih vozila koju mora posjedovati vatrogasna postrojba VRSTA „2“.</w:t>
            </w:r>
            <w:r>
              <w:rPr>
                <w:bCs/>
                <w:sz w:val="20"/>
                <w:szCs w:val="20"/>
              </w:rPr>
              <w:t xml:space="preserve"> U  2023. godini planirana je nabava vatrogasne opreme u iznosu od 81.136,00 eura, od toga nabava Oprema za održavanje i zaštitu u iznosu 61.228,00 eura (33.356,00 eura nabava kompleta hidrauličkog alata – financiranje iz fonda solidarnosti EU, 27.872,00 eura, te oprema za spašavane iz dubina i visina, pume , agregati i ostala potrebna vatrogasne oprema ). Uredska oprema i namještaj u iznosu od 5.309,00 eura, Komunikacijska oprema (radio stanice, oprema za VOC ) u iznosu od 7.963,00 eura, te oprema za ostale namjene ( spašavanje iz ruševina ) u iznosu od 6.636,00 eura. Vatrogasna vozila kojima mora biti opremljena Javna vatrogasna postrojba Grada Samobora prema </w:t>
            </w:r>
            <w:r>
              <w:rPr>
                <w:sz w:val="20"/>
                <w:szCs w:val="20"/>
              </w:rPr>
              <w:t xml:space="preserve"> Pravilniku o minimumu tehničke opreme i sredstava vatrogasnih postrojbi (NN 43/95 i 91/02 ) i Planu zaštite od požara i tehnoloških eksplozija  za području Grada Samobora ( Službene vijesti Grada Samobora iz 2008. godine).nabavljat će se iz Proračuna Grada Samobora.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88.5</w:t>
            </w:r>
            <w:r>
              <w:rPr>
                <w:rFonts w:hint="default"/>
                <w:b/>
                <w:sz w:val="20"/>
                <w:szCs w:val="20"/>
                <w:lang w:val="hr-HR"/>
              </w:rPr>
              <w:t>6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51.762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51.762</w:t>
            </w:r>
          </w:p>
        </w:tc>
      </w:tr>
    </w:tbl>
    <w:p/>
    <w:p/>
    <w:p/>
    <w:p/>
    <w:p/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F87096"/>
    <w:multiLevelType w:val="multilevel"/>
    <w:tmpl w:val="79F87096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4D"/>
    <w:rsid w:val="00021BA0"/>
    <w:rsid w:val="00090787"/>
    <w:rsid w:val="000A58E4"/>
    <w:rsid w:val="000D6609"/>
    <w:rsid w:val="000F2FCA"/>
    <w:rsid w:val="000F5A7C"/>
    <w:rsid w:val="001A7F83"/>
    <w:rsid w:val="001B092F"/>
    <w:rsid w:val="001D74E0"/>
    <w:rsid w:val="002815AA"/>
    <w:rsid w:val="0028306F"/>
    <w:rsid w:val="002A7FB6"/>
    <w:rsid w:val="003421DF"/>
    <w:rsid w:val="00375165"/>
    <w:rsid w:val="0039438C"/>
    <w:rsid w:val="004078E2"/>
    <w:rsid w:val="00425CC7"/>
    <w:rsid w:val="004564DB"/>
    <w:rsid w:val="004C081A"/>
    <w:rsid w:val="004D089C"/>
    <w:rsid w:val="004E61DA"/>
    <w:rsid w:val="0052314D"/>
    <w:rsid w:val="005B6F14"/>
    <w:rsid w:val="00647D36"/>
    <w:rsid w:val="00656DFF"/>
    <w:rsid w:val="007B424E"/>
    <w:rsid w:val="007C42C4"/>
    <w:rsid w:val="008B4B04"/>
    <w:rsid w:val="008F4DBD"/>
    <w:rsid w:val="00931BF3"/>
    <w:rsid w:val="009900FE"/>
    <w:rsid w:val="009E1AE2"/>
    <w:rsid w:val="00A23859"/>
    <w:rsid w:val="00B7259D"/>
    <w:rsid w:val="00C242C1"/>
    <w:rsid w:val="00C44976"/>
    <w:rsid w:val="00C6094D"/>
    <w:rsid w:val="00C878EC"/>
    <w:rsid w:val="00D448AC"/>
    <w:rsid w:val="00D77991"/>
    <w:rsid w:val="00D8566A"/>
    <w:rsid w:val="00D915D7"/>
    <w:rsid w:val="00DB34A6"/>
    <w:rsid w:val="00E27E72"/>
    <w:rsid w:val="00F26527"/>
    <w:rsid w:val="00FA6524"/>
    <w:rsid w:val="00FD3E34"/>
    <w:rsid w:val="2DC653B2"/>
    <w:rsid w:val="7EC5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5BB87-FFF5-4CDE-8FED-F69F9F161E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607</Words>
  <Characters>3462</Characters>
  <Lines>28</Lines>
  <Paragraphs>8</Paragraphs>
  <TotalTime>134</TotalTime>
  <ScaleCrop>false</ScaleCrop>
  <LinksUpToDate>false</LinksUpToDate>
  <CharactersWithSpaces>4061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2022-09-20T06:25:00Z</dcterms:created>
  <dc:creator>Zrinka Firm</dc:creator>
  <cp:lastModifiedBy>Ksenija</cp:lastModifiedBy>
  <cp:lastPrinted>2022-11-04T10:30:00Z</cp:lastPrinted>
  <dcterms:modified xsi:type="dcterms:W3CDTF">2022-12-28T13:13:36Z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C104164C07D047D9B7460E67B8088338</vt:lpwstr>
  </property>
</Properties>
</file>